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9C" w:rsidRPr="002507A5" w:rsidRDefault="000726C7" w:rsidP="000726C7">
      <w:pPr>
        <w:pStyle w:val="Title"/>
        <w:rPr>
          <w:sz w:val="36"/>
          <w:szCs w:val="36"/>
        </w:rPr>
      </w:pPr>
      <w:r w:rsidRPr="002507A5">
        <w:rPr>
          <w:sz w:val="36"/>
          <w:szCs w:val="36"/>
        </w:rPr>
        <w:t xml:space="preserve">Submission Guidelines for ECN </w:t>
      </w:r>
      <w:r w:rsidR="00B71B6E">
        <w:rPr>
          <w:sz w:val="36"/>
          <w:szCs w:val="36"/>
        </w:rPr>
        <w:t>4</w:t>
      </w:r>
      <w:r w:rsidRPr="002507A5">
        <w:rPr>
          <w:sz w:val="36"/>
          <w:szCs w:val="36"/>
        </w:rPr>
        <w:t xml:space="preserve"> Topic </w:t>
      </w:r>
      <w:r w:rsidR="00B71B6E">
        <w:rPr>
          <w:sz w:val="36"/>
          <w:szCs w:val="36"/>
        </w:rPr>
        <w:t xml:space="preserve">8: Spray G Nozzle Geometry and </w:t>
      </w:r>
      <w:r w:rsidRPr="002507A5">
        <w:rPr>
          <w:sz w:val="36"/>
          <w:szCs w:val="36"/>
        </w:rPr>
        <w:t xml:space="preserve">Internal </w:t>
      </w:r>
      <w:r w:rsidR="00B71B6E">
        <w:rPr>
          <w:sz w:val="36"/>
          <w:szCs w:val="36"/>
        </w:rPr>
        <w:t>Nozzle</w:t>
      </w:r>
      <w:r w:rsidRPr="002507A5">
        <w:rPr>
          <w:sz w:val="36"/>
          <w:szCs w:val="36"/>
        </w:rPr>
        <w:t xml:space="preserve"> Flow </w:t>
      </w:r>
    </w:p>
    <w:p w:rsidR="00B71B6E" w:rsidRDefault="001431AC" w:rsidP="00B71B6E">
      <w:pPr>
        <w:pStyle w:val="Heading1"/>
        <w:numPr>
          <w:ilvl w:val="0"/>
          <w:numId w:val="0"/>
        </w:numPr>
      </w:pPr>
      <w:r>
        <w:t xml:space="preserve">Goals: </w:t>
      </w:r>
    </w:p>
    <w:p w:rsidR="001431AC" w:rsidRDefault="001431AC" w:rsidP="001431AC">
      <w:pPr>
        <w:pStyle w:val="ListParagraph"/>
        <w:numPr>
          <w:ilvl w:val="0"/>
          <w:numId w:val="17"/>
        </w:numPr>
      </w:pPr>
      <w:r>
        <w:t xml:space="preserve">Characterize the geometry of the Spray G Injectors. Evaluate the available measured geometries in terms of accuracy and precision. Decide </w:t>
      </w:r>
      <w:proofErr w:type="gramStart"/>
      <w:r>
        <w:t>on a “</w:t>
      </w:r>
      <w:proofErr w:type="gramEnd"/>
      <w:r>
        <w:t>reference” geometry if necessary/possible.</w:t>
      </w:r>
    </w:p>
    <w:p w:rsidR="001431AC" w:rsidRDefault="001431AC" w:rsidP="001431AC">
      <w:pPr>
        <w:pStyle w:val="ListParagraph"/>
        <w:numPr>
          <w:ilvl w:val="0"/>
          <w:numId w:val="17"/>
        </w:numPr>
      </w:pPr>
      <w:r>
        <w:t xml:space="preserve">Characterize the internal flow of the Spray G nozzles. </w:t>
      </w:r>
      <w:proofErr w:type="gramStart"/>
      <w:r>
        <w:t>This includes measurements of the flow rate and possibly x-ray</w:t>
      </w:r>
      <w:proofErr w:type="gramEnd"/>
      <w:r>
        <w:t xml:space="preserve"> diagnostics of internal flow.</w:t>
      </w:r>
    </w:p>
    <w:p w:rsidR="001431AC" w:rsidRPr="001431AC" w:rsidRDefault="001431AC" w:rsidP="001431AC">
      <w:pPr>
        <w:pStyle w:val="ListParagraph"/>
        <w:numPr>
          <w:ilvl w:val="0"/>
          <w:numId w:val="17"/>
        </w:numPr>
      </w:pPr>
      <w:r>
        <w:t>Coordinate simulations of the internal flow of the Spray G nozzles. Compare the predictions with one another and with available experimental data. If possible, determine best practices for nozzle flow simulations.</w:t>
      </w:r>
    </w:p>
    <w:p w:rsidR="00B71B6E" w:rsidRPr="00B71B6E" w:rsidRDefault="00B71B6E" w:rsidP="00B71B6E"/>
    <w:p w:rsidR="00B71B6E" w:rsidRDefault="00B71B6E" w:rsidP="00B55D11">
      <w:pPr>
        <w:pStyle w:val="Heading1"/>
      </w:pPr>
      <w:r>
        <w:t>Measurements of Nozzle Geometry for Spray G</w:t>
      </w:r>
    </w:p>
    <w:p w:rsidR="00B71B6E" w:rsidRDefault="00B71B6E" w:rsidP="00B71B6E">
      <w:pPr>
        <w:pStyle w:val="ListParagraph"/>
        <w:numPr>
          <w:ilvl w:val="1"/>
          <w:numId w:val="6"/>
        </w:numPr>
      </w:pPr>
      <w:r>
        <w:t>Development of STL Geometries</w:t>
      </w:r>
    </w:p>
    <w:p w:rsidR="00F73C86" w:rsidRDefault="00F73C86" w:rsidP="00B71B6E">
      <w:pPr>
        <w:pStyle w:val="ListParagraph"/>
        <w:numPr>
          <w:ilvl w:val="2"/>
          <w:numId w:val="6"/>
        </w:numPr>
      </w:pPr>
      <w:r>
        <w:t xml:space="preserve">GM has developed a model based on the nominal </w:t>
      </w:r>
      <w:r w:rsidR="005F218E">
        <w:t xml:space="preserve">“idealized” </w:t>
      </w:r>
      <w:r>
        <w:t>geometry</w:t>
      </w:r>
      <w:r w:rsidR="005F218E">
        <w:t>. This is available by contacting Lyle Pickett at Sandia.</w:t>
      </w:r>
      <w:r w:rsidR="007112A5">
        <w:t xml:space="preserve"> </w:t>
      </w:r>
      <w:proofErr w:type="spellStart"/>
      <w:r w:rsidR="007112A5">
        <w:t>GridPro</w:t>
      </w:r>
      <w:proofErr w:type="spellEnd"/>
      <w:r w:rsidR="007112A5">
        <w:t xml:space="preserve"> has used this model to develop a mesh of the idealized geometry, and will share this mesh.</w:t>
      </w:r>
    </w:p>
    <w:p w:rsidR="00B71B6E" w:rsidRDefault="00B71B6E" w:rsidP="00B71B6E">
      <w:pPr>
        <w:pStyle w:val="ListParagraph"/>
        <w:numPr>
          <w:ilvl w:val="2"/>
          <w:numId w:val="6"/>
        </w:numPr>
      </w:pPr>
      <w:r>
        <w:t xml:space="preserve">Sandia has procured x-ray tomography measurements </w:t>
      </w:r>
      <w:r w:rsidR="005F218E">
        <w:t xml:space="preserve">from </w:t>
      </w:r>
      <w:proofErr w:type="spellStart"/>
      <w:r w:rsidR="005F218E">
        <w:t>Northstar</w:t>
      </w:r>
      <w:proofErr w:type="spellEnd"/>
      <w:r w:rsidR="005F218E">
        <w:t xml:space="preserve"> Imaging </w:t>
      </w:r>
      <w:r>
        <w:t xml:space="preserve">of </w:t>
      </w:r>
      <w:r w:rsidRPr="00B71B6E">
        <w:t>#16 and #28.</w:t>
      </w:r>
      <w:r>
        <w:t xml:space="preserve"> 5 </w:t>
      </w:r>
      <w:r w:rsidRPr="00B71B6E">
        <w:rPr>
          <w:rFonts w:ascii="Symbol" w:hAnsi="Symbol"/>
        </w:rPr>
        <w:t></w:t>
      </w:r>
      <w:r>
        <w:t xml:space="preserve">m voxel </w:t>
      </w:r>
      <w:r w:rsidR="0058756F">
        <w:t xml:space="preserve">resolution </w:t>
      </w:r>
      <w:r>
        <w:t>expected</w:t>
      </w:r>
      <w:r w:rsidR="005F218E">
        <w:t>.</w:t>
      </w:r>
    </w:p>
    <w:p w:rsidR="0058756F" w:rsidRDefault="0058756F" w:rsidP="00B71B6E">
      <w:pPr>
        <w:pStyle w:val="ListParagraph"/>
        <w:numPr>
          <w:ilvl w:val="2"/>
          <w:numId w:val="6"/>
        </w:numPr>
      </w:pPr>
      <w:proofErr w:type="spellStart"/>
      <w:r>
        <w:t>Infineum</w:t>
      </w:r>
      <w:proofErr w:type="spellEnd"/>
      <w:r>
        <w:t xml:space="preserve"> has performed x-ray tomography on all </w:t>
      </w:r>
      <w:r w:rsidR="00962D64">
        <w:t xml:space="preserve">12 </w:t>
      </w:r>
      <w:r w:rsidR="005F218E">
        <w:t>Spray G nozzles. Sandia and GM</w:t>
      </w:r>
      <w:r>
        <w:t xml:space="preserve"> are </w:t>
      </w:r>
      <w:r w:rsidR="00B55EE8">
        <w:t xml:space="preserve">analyzing the raw voxel data and comparing to </w:t>
      </w:r>
      <w:proofErr w:type="spellStart"/>
      <w:r w:rsidR="00B55EE8">
        <w:t>Northstar</w:t>
      </w:r>
      <w:proofErr w:type="spellEnd"/>
      <w:r w:rsidR="00B55EE8">
        <w:t xml:space="preserve"> Imaging results</w:t>
      </w:r>
      <w:r>
        <w:t xml:space="preserve">. Argonne is attempting to construct STLs from the raw data. </w:t>
      </w:r>
    </w:p>
    <w:p w:rsidR="009776C6" w:rsidRDefault="009776C6" w:rsidP="00B71B6E">
      <w:pPr>
        <w:pStyle w:val="ListParagraph"/>
        <w:numPr>
          <w:ilvl w:val="2"/>
          <w:numId w:val="6"/>
        </w:numPr>
      </w:pPr>
      <w:r>
        <w:t xml:space="preserve">CMT has made a silicone mold of broken spray G injector. They hope to extract diameters and radii. Argonne will also analyze </w:t>
      </w:r>
      <w:r w:rsidR="00B55EE8">
        <w:t xml:space="preserve">the geometry of </w:t>
      </w:r>
      <w:r>
        <w:t>this injector.</w:t>
      </w:r>
    </w:p>
    <w:p w:rsidR="00F73C86" w:rsidRDefault="00F73C86" w:rsidP="00B71B6E">
      <w:pPr>
        <w:pStyle w:val="ListParagraph"/>
        <w:numPr>
          <w:ilvl w:val="2"/>
          <w:numId w:val="6"/>
        </w:numPr>
      </w:pPr>
      <w:r>
        <w:t>Sandia has extracted i</w:t>
      </w:r>
      <w:r w:rsidR="005F218E">
        <w:t xml:space="preserve">mportant parameters of interest (radii of curvature, diameters). </w:t>
      </w:r>
      <w:proofErr w:type="spellStart"/>
      <w:r w:rsidR="005F218E">
        <w:t>GridPro</w:t>
      </w:r>
      <w:proofErr w:type="spellEnd"/>
      <w:r w:rsidR="005F218E">
        <w:t xml:space="preserve"> will incorporate these into the nominal geometry and will share a </w:t>
      </w:r>
      <w:r w:rsidR="007112A5">
        <w:t>mesh</w:t>
      </w:r>
      <w:r w:rsidR="005F218E">
        <w:t>.</w:t>
      </w:r>
    </w:p>
    <w:p w:rsidR="001738BF" w:rsidRDefault="001738BF" w:rsidP="001738BF">
      <w:pPr>
        <w:pStyle w:val="ListParagraph"/>
        <w:numPr>
          <w:ilvl w:val="1"/>
          <w:numId w:val="6"/>
        </w:numPr>
      </w:pPr>
      <w:r>
        <w:t>Submission of STL Geometries</w:t>
      </w:r>
    </w:p>
    <w:p w:rsidR="001A32C8" w:rsidRDefault="001A32C8" w:rsidP="001A32C8">
      <w:pPr>
        <w:pStyle w:val="ListParagraph"/>
        <w:numPr>
          <w:ilvl w:val="2"/>
          <w:numId w:val="6"/>
        </w:numPr>
      </w:pPr>
      <w:r>
        <w:t>Measurement technique should be described</w:t>
      </w:r>
    </w:p>
    <w:p w:rsidR="001A32C8" w:rsidRDefault="001A32C8" w:rsidP="001A32C8">
      <w:pPr>
        <w:pStyle w:val="ListParagraph"/>
        <w:numPr>
          <w:ilvl w:val="2"/>
          <w:numId w:val="6"/>
        </w:numPr>
      </w:pPr>
      <w:r>
        <w:t>Reconstruction techniques should be described</w:t>
      </w:r>
    </w:p>
    <w:p w:rsidR="001A32C8" w:rsidRDefault="001A32C8" w:rsidP="001A32C8">
      <w:pPr>
        <w:pStyle w:val="ListParagraph"/>
        <w:numPr>
          <w:ilvl w:val="2"/>
          <w:numId w:val="6"/>
        </w:numPr>
        <w:ind w:left="2160" w:hanging="720"/>
      </w:pPr>
      <w:r>
        <w:t xml:space="preserve">Coordinate system should be reported and follow the x-y-z guidelines of SAE J2715 consistent with the standard given at </w:t>
      </w:r>
      <w:r w:rsidRPr="00B55EE8">
        <w:t>http://www.sandia.gov/ecn/G/targetCondition/SpGNozGeo.php</w:t>
      </w:r>
      <w:r>
        <w:t xml:space="preserve"> </w:t>
      </w:r>
    </w:p>
    <w:p w:rsidR="001A32C8" w:rsidRDefault="001A32C8" w:rsidP="001A32C8">
      <w:pPr>
        <w:pStyle w:val="ListParagraph"/>
        <w:numPr>
          <w:ilvl w:val="2"/>
          <w:numId w:val="6"/>
        </w:numPr>
      </w:pPr>
      <w:r>
        <w:t>Voxel resolution of geometry should be reported</w:t>
      </w:r>
    </w:p>
    <w:p w:rsidR="001A32C8" w:rsidRDefault="001A32C8" w:rsidP="001A32C8">
      <w:pPr>
        <w:pStyle w:val="ListParagraph"/>
        <w:numPr>
          <w:ilvl w:val="2"/>
          <w:numId w:val="6"/>
        </w:numPr>
      </w:pPr>
      <w:r>
        <w:t>STL files will be maintained by Lyle Pickett</w:t>
      </w:r>
    </w:p>
    <w:p w:rsidR="001A32C8" w:rsidRDefault="001A32C8" w:rsidP="001738BF">
      <w:pPr>
        <w:pStyle w:val="ListParagraph"/>
        <w:numPr>
          <w:ilvl w:val="1"/>
          <w:numId w:val="6"/>
        </w:numPr>
      </w:pPr>
      <w:r>
        <w:t>“Standard Mesh” Development</w:t>
      </w:r>
    </w:p>
    <w:p w:rsidR="001738BF" w:rsidRDefault="001A32C8" w:rsidP="001738BF">
      <w:pPr>
        <w:pStyle w:val="ListParagraph"/>
        <w:numPr>
          <w:ilvl w:val="2"/>
          <w:numId w:val="6"/>
        </w:numPr>
      </w:pPr>
      <w:proofErr w:type="spellStart"/>
      <w:r>
        <w:lastRenderedPageBreak/>
        <w:t>GridPro</w:t>
      </w:r>
      <w:proofErr w:type="spellEnd"/>
      <w:r>
        <w:t xml:space="preserve"> has used the GM “idealized” geometry to develop an “idealized” Spray G mesh. </w:t>
      </w:r>
      <w:proofErr w:type="spellStart"/>
      <w:r>
        <w:t>GridPro</w:t>
      </w:r>
      <w:proofErr w:type="spellEnd"/>
      <w:r>
        <w:t xml:space="preserve"> reported on this mesh during the web meeting on 5 Feb 2015. They will share this mesh with the community.</w:t>
      </w:r>
    </w:p>
    <w:p w:rsidR="001A32C8" w:rsidRDefault="001A32C8" w:rsidP="001738BF">
      <w:pPr>
        <w:pStyle w:val="ListParagraph"/>
        <w:numPr>
          <w:ilvl w:val="2"/>
          <w:numId w:val="6"/>
        </w:numPr>
      </w:pPr>
      <w:proofErr w:type="spellStart"/>
      <w:r>
        <w:t>GridPro</w:t>
      </w:r>
      <w:proofErr w:type="spellEnd"/>
      <w:r>
        <w:t xml:space="preserve"> will use Sandia’s measurements of the actual geometry to develop a mesh that more accurately captures the features of the real nozzles. They will share this mesh with the community.</w:t>
      </w:r>
    </w:p>
    <w:p w:rsidR="001A32C8" w:rsidRPr="00B71B6E" w:rsidRDefault="001A32C8" w:rsidP="001A32C8">
      <w:pPr>
        <w:pStyle w:val="ListParagraph"/>
        <w:ind w:left="1080"/>
      </w:pPr>
    </w:p>
    <w:p w:rsidR="00B71B6E" w:rsidRDefault="00B71B6E" w:rsidP="001738BF">
      <w:pPr>
        <w:pStyle w:val="Heading1"/>
      </w:pPr>
      <w:r>
        <w:t>Measurements of Nozzle Flow</w:t>
      </w:r>
    </w:p>
    <w:p w:rsidR="0058756F" w:rsidRDefault="00B71B6E" w:rsidP="001738BF">
      <w:pPr>
        <w:pStyle w:val="ListParagraph"/>
        <w:numPr>
          <w:ilvl w:val="1"/>
          <w:numId w:val="10"/>
        </w:numPr>
      </w:pPr>
      <w:r>
        <w:t>Expect</w:t>
      </w:r>
      <w:r w:rsidR="0058756F">
        <w:t>ing</w:t>
      </w:r>
      <w:r>
        <w:t xml:space="preserve"> contributions from</w:t>
      </w:r>
      <w:r w:rsidR="0058756F">
        <w:t>:</w:t>
      </w:r>
    </w:p>
    <w:p w:rsidR="001738BF" w:rsidRDefault="00F73C86" w:rsidP="001738BF">
      <w:pPr>
        <w:pStyle w:val="Heading2"/>
        <w:numPr>
          <w:ilvl w:val="2"/>
          <w:numId w:val="13"/>
        </w:numPr>
      </w:pPr>
      <w:r>
        <w:t>GM</w:t>
      </w:r>
      <w:r w:rsidR="001738BF">
        <w:t xml:space="preserve"> has measured ROI of all injectors</w:t>
      </w:r>
    </w:p>
    <w:p w:rsidR="001738BF" w:rsidRDefault="001738BF" w:rsidP="00962D64">
      <w:pPr>
        <w:pStyle w:val="Heading2"/>
        <w:numPr>
          <w:ilvl w:val="2"/>
          <w:numId w:val="13"/>
        </w:numPr>
      </w:pPr>
      <w:r>
        <w:t>CMT</w:t>
      </w:r>
      <w:r w:rsidR="00D90820">
        <w:t>/GM</w:t>
      </w:r>
      <w:r>
        <w:t xml:space="preserve">: </w:t>
      </w:r>
      <w:r w:rsidRPr="00B71B6E">
        <w:t>mass f</w:t>
      </w:r>
      <w:r>
        <w:t xml:space="preserve">low rate and momentum flux data of </w:t>
      </w:r>
      <w:r w:rsidR="00962D64" w:rsidRPr="00962D64">
        <w:t>AV67-026</w:t>
      </w:r>
    </w:p>
    <w:p w:rsidR="001738BF" w:rsidRDefault="001738BF" w:rsidP="001738BF">
      <w:pPr>
        <w:pStyle w:val="Heading2"/>
        <w:numPr>
          <w:ilvl w:val="1"/>
          <w:numId w:val="12"/>
        </w:numPr>
        <w:rPr>
          <w:b w:val="0"/>
        </w:rPr>
      </w:pPr>
      <w:r w:rsidRPr="001738BF">
        <w:rPr>
          <w:b w:val="0"/>
        </w:rPr>
        <w:t>Submission of Results</w:t>
      </w:r>
    </w:p>
    <w:p w:rsidR="001738BF" w:rsidRDefault="00BD7537" w:rsidP="001738BF">
      <w:pPr>
        <w:pStyle w:val="ListParagraph"/>
        <w:numPr>
          <w:ilvl w:val="0"/>
          <w:numId w:val="14"/>
        </w:numPr>
      </w:pPr>
      <w:r>
        <w:t>Measurement technique should be described</w:t>
      </w:r>
    </w:p>
    <w:p w:rsidR="00BD7537" w:rsidRDefault="00BD7537" w:rsidP="001738BF">
      <w:pPr>
        <w:pStyle w:val="ListParagraph"/>
        <w:numPr>
          <w:ilvl w:val="0"/>
          <w:numId w:val="14"/>
        </w:numPr>
      </w:pPr>
      <w:r>
        <w:t>Analysis techniques should be described</w:t>
      </w:r>
    </w:p>
    <w:p w:rsidR="00BD7537" w:rsidRDefault="00BD7537" w:rsidP="00BD7537">
      <w:pPr>
        <w:pStyle w:val="ListParagraph"/>
        <w:numPr>
          <w:ilvl w:val="1"/>
          <w:numId w:val="14"/>
        </w:numPr>
      </w:pPr>
      <w:r>
        <w:t>Method of calibrating total mass injected</w:t>
      </w:r>
    </w:p>
    <w:p w:rsidR="00BD7537" w:rsidRDefault="00BD7537" w:rsidP="00BD7537">
      <w:pPr>
        <w:pStyle w:val="ListParagraph"/>
        <w:numPr>
          <w:ilvl w:val="1"/>
          <w:numId w:val="14"/>
        </w:numPr>
      </w:pPr>
      <w:r>
        <w:t xml:space="preserve">Recommend </w:t>
      </w:r>
      <w:proofErr w:type="spellStart"/>
      <w:r>
        <w:t>Payri</w:t>
      </w:r>
      <w:proofErr w:type="spellEnd"/>
      <w:r>
        <w:t xml:space="preserve"> et al, SAE 2013-24-0001</w:t>
      </w:r>
    </w:p>
    <w:p w:rsidR="00BD7537" w:rsidRPr="001738BF" w:rsidRDefault="00BD7537" w:rsidP="00BD7537">
      <w:pPr>
        <w:pStyle w:val="ListParagraph"/>
        <w:numPr>
          <w:ilvl w:val="0"/>
          <w:numId w:val="14"/>
        </w:numPr>
      </w:pPr>
      <w:r>
        <w:t>For momentum measurements, report spray that was measured, steps taken to isolate influence of adjacent sprays?</w:t>
      </w:r>
    </w:p>
    <w:p w:rsidR="001738BF" w:rsidRPr="00B71B6E" w:rsidRDefault="001738BF" w:rsidP="001738BF">
      <w:pPr>
        <w:pStyle w:val="ListParagraph"/>
        <w:ind w:left="2160"/>
      </w:pPr>
    </w:p>
    <w:p w:rsidR="0058756F" w:rsidRDefault="00B71B6E" w:rsidP="001738BF">
      <w:pPr>
        <w:pStyle w:val="Heading1"/>
      </w:pPr>
      <w:r>
        <w:t>Simulations of Nozzle Flow</w:t>
      </w:r>
    </w:p>
    <w:p w:rsidR="0058756F" w:rsidRDefault="0058756F" w:rsidP="0058756F">
      <w:pPr>
        <w:ind w:left="1440"/>
      </w:pPr>
      <w:r>
        <w:t>Expecting contributions from:</w:t>
      </w:r>
    </w:p>
    <w:p w:rsidR="00FA6DC6" w:rsidRDefault="0017520A" w:rsidP="001738BF">
      <w:pPr>
        <w:pStyle w:val="ListParagraph"/>
        <w:numPr>
          <w:ilvl w:val="0"/>
          <w:numId w:val="8"/>
        </w:numPr>
      </w:pPr>
      <w:r>
        <w:t xml:space="preserve">David </w:t>
      </w:r>
      <w:r w:rsidR="005D186B">
        <w:t xml:space="preserve">Schmidt, </w:t>
      </w:r>
      <w:r>
        <w:t xml:space="preserve">Miriam </w:t>
      </w:r>
      <w:proofErr w:type="spellStart"/>
      <w:r w:rsidR="00792A24">
        <w:t>Moulai</w:t>
      </w:r>
      <w:proofErr w:type="spellEnd"/>
      <w:r w:rsidR="00792A24">
        <w:t xml:space="preserve"> </w:t>
      </w:r>
      <w:r w:rsidR="005D186B">
        <w:t>(</w:t>
      </w:r>
      <w:r w:rsidR="00FA6DC6">
        <w:t>UMass Amherst</w:t>
      </w:r>
      <w:r w:rsidR="005D186B">
        <w:t xml:space="preserve">), </w:t>
      </w:r>
      <w:r>
        <w:t xml:space="preserve">Ron </w:t>
      </w:r>
      <w:r w:rsidR="005D186B">
        <w:t>Grover (GM)</w:t>
      </w:r>
    </w:p>
    <w:p w:rsidR="00FA6DC6" w:rsidRDefault="0017520A" w:rsidP="00FA6DC6">
      <w:pPr>
        <w:pStyle w:val="ListParagraph"/>
        <w:numPr>
          <w:ilvl w:val="0"/>
          <w:numId w:val="8"/>
        </w:numPr>
      </w:pPr>
      <w:proofErr w:type="spellStart"/>
      <w:r>
        <w:t>Sibendu</w:t>
      </w:r>
      <w:proofErr w:type="spellEnd"/>
      <w:r>
        <w:t xml:space="preserve"> </w:t>
      </w:r>
      <w:proofErr w:type="spellStart"/>
      <w:r w:rsidR="005D186B">
        <w:t>Som</w:t>
      </w:r>
      <w:proofErr w:type="spellEnd"/>
      <w:r w:rsidR="005D186B">
        <w:t xml:space="preserve">, </w:t>
      </w:r>
      <w:r>
        <w:t xml:space="preserve">Kaushik </w:t>
      </w:r>
      <w:proofErr w:type="spellStart"/>
      <w:r w:rsidR="005D186B">
        <w:t>Saha</w:t>
      </w:r>
      <w:proofErr w:type="spellEnd"/>
      <w:r w:rsidR="005D186B">
        <w:t xml:space="preserve"> </w:t>
      </w:r>
      <w:r w:rsidR="00840B16">
        <w:t>(</w:t>
      </w:r>
      <w:r w:rsidR="009776C6">
        <w:t>Argonne</w:t>
      </w:r>
      <w:r w:rsidR="00840B16">
        <w:t>)</w:t>
      </w:r>
      <w:r w:rsidR="00FA6DC6">
        <w:t xml:space="preserve"> </w:t>
      </w:r>
    </w:p>
    <w:p w:rsidR="0017520A" w:rsidRDefault="0017520A" w:rsidP="00FA6DC6">
      <w:pPr>
        <w:pStyle w:val="ListParagraph"/>
        <w:numPr>
          <w:ilvl w:val="0"/>
          <w:numId w:val="8"/>
        </w:numPr>
      </w:pPr>
      <w:r>
        <w:t>Pedro Marti (CMT)</w:t>
      </w:r>
    </w:p>
    <w:p w:rsidR="0017520A" w:rsidRDefault="0017520A" w:rsidP="00FA6DC6">
      <w:pPr>
        <w:pStyle w:val="ListParagraph"/>
        <w:numPr>
          <w:ilvl w:val="0"/>
          <w:numId w:val="8"/>
        </w:numPr>
      </w:pPr>
      <w:proofErr w:type="spellStart"/>
      <w:r>
        <w:t>Bizhan</w:t>
      </w:r>
      <w:proofErr w:type="spellEnd"/>
      <w:r>
        <w:t xml:space="preserve"> </w:t>
      </w:r>
      <w:proofErr w:type="spellStart"/>
      <w:r>
        <w:t>Befrui</w:t>
      </w:r>
      <w:proofErr w:type="spellEnd"/>
      <w:r>
        <w:t xml:space="preserve"> (Delphi) </w:t>
      </w:r>
    </w:p>
    <w:p w:rsidR="0017520A" w:rsidRDefault="0017520A" w:rsidP="0017520A">
      <w:pPr>
        <w:pStyle w:val="ListParagraph"/>
        <w:numPr>
          <w:ilvl w:val="0"/>
          <w:numId w:val="8"/>
        </w:numPr>
      </w:pPr>
      <w:proofErr w:type="spellStart"/>
      <w:r>
        <w:t>Mateus</w:t>
      </w:r>
      <w:proofErr w:type="spellEnd"/>
      <w:r>
        <w:t xml:space="preserve"> Ribeiro (</w:t>
      </w:r>
      <w:r w:rsidRPr="0017520A">
        <w:t>University Duisburg-Essen</w:t>
      </w:r>
      <w:r>
        <w:t>)</w:t>
      </w:r>
    </w:p>
    <w:p w:rsidR="0017520A" w:rsidRDefault="0017520A" w:rsidP="0017520A">
      <w:pPr>
        <w:pStyle w:val="ListParagraph"/>
        <w:numPr>
          <w:ilvl w:val="0"/>
          <w:numId w:val="8"/>
        </w:numPr>
      </w:pPr>
      <w:proofErr w:type="spellStart"/>
      <w:r>
        <w:t>Chawki</w:t>
      </w:r>
      <w:proofErr w:type="spellEnd"/>
      <w:r>
        <w:t xml:space="preserve"> </w:t>
      </w:r>
      <w:proofErr w:type="spellStart"/>
      <w:r>
        <w:t>Habchi</w:t>
      </w:r>
      <w:proofErr w:type="spellEnd"/>
      <w:r>
        <w:t xml:space="preserve"> (</w:t>
      </w:r>
      <w:proofErr w:type="spellStart"/>
      <w:r>
        <w:t>IFPen</w:t>
      </w:r>
      <w:proofErr w:type="spellEnd"/>
      <w:r>
        <w:t>)</w:t>
      </w:r>
    </w:p>
    <w:p w:rsidR="00A071D8" w:rsidRPr="0058756F" w:rsidRDefault="00A071D8" w:rsidP="00A071D8">
      <w:pPr>
        <w:pStyle w:val="ListParagraph"/>
        <w:numPr>
          <w:ilvl w:val="0"/>
          <w:numId w:val="8"/>
        </w:numPr>
      </w:pPr>
      <w:r w:rsidRPr="00A071D8">
        <w:t xml:space="preserve">Ehsan </w:t>
      </w:r>
      <w:proofErr w:type="spellStart"/>
      <w:r w:rsidRPr="00A071D8">
        <w:t>Tahmasebi</w:t>
      </w:r>
      <w:proofErr w:type="spellEnd"/>
      <w:r>
        <w:t xml:space="preserve"> (</w:t>
      </w:r>
      <w:proofErr w:type="spellStart"/>
      <w:r w:rsidRPr="00A071D8">
        <w:t>Politecnico</w:t>
      </w:r>
      <w:proofErr w:type="spellEnd"/>
      <w:r w:rsidRPr="00A071D8">
        <w:t xml:space="preserve"> Di Milano</w:t>
      </w:r>
      <w:r>
        <w:t>)</w:t>
      </w:r>
    </w:p>
    <w:p w:rsidR="002507A5" w:rsidRDefault="002507A5" w:rsidP="00D377FE">
      <w:pPr>
        <w:pStyle w:val="Heading2"/>
      </w:pPr>
      <w:r w:rsidRPr="008D413A">
        <w:t xml:space="preserve">Mass and </w:t>
      </w:r>
      <w:r w:rsidRPr="00D377FE">
        <w:t>momentum</w:t>
      </w:r>
      <w:r w:rsidRPr="008D413A">
        <w:t xml:space="preserve"> flow rate</w:t>
      </w:r>
      <w:r w:rsidR="008F5511">
        <w:t>s</w:t>
      </w:r>
      <w:r w:rsidRPr="008D413A">
        <w:t xml:space="preserve"> and fluctuation distribution at the </w:t>
      </w:r>
      <w:r w:rsidR="00BD7537">
        <w:t xml:space="preserve">counterbore </w:t>
      </w:r>
      <w:r w:rsidRPr="008D413A">
        <w:t>exit vs. time</w:t>
      </w:r>
    </w:p>
    <w:p w:rsidR="008D413A" w:rsidRDefault="00006141" w:rsidP="00374C38">
      <w:pPr>
        <w:pStyle w:val="ListParagraph"/>
        <w:ind w:left="1440"/>
        <w:rPr>
          <w:kern w:val="24"/>
        </w:rPr>
      </w:pPr>
      <w:r>
        <w:rPr>
          <w:kern w:val="24"/>
        </w:rPr>
        <w:t xml:space="preserve">Please calculate the mass flow rate and the flow rate of axial momentum vs. time and report these as a three column text file.  Please give dimensions on these quantities.    For the fluctuation, please report a </w:t>
      </w:r>
      <w:r w:rsidR="002148BB">
        <w:rPr>
          <w:kern w:val="24"/>
        </w:rPr>
        <w:t>mass</w:t>
      </w:r>
      <w:r>
        <w:rPr>
          <w:kern w:val="24"/>
        </w:rPr>
        <w:t xml:space="preserve"> weighted </w:t>
      </w:r>
      <w:r w:rsidR="0096645A">
        <w:rPr>
          <w:kern w:val="24"/>
        </w:rPr>
        <w:t xml:space="preserve">fluctuation of velocity magnitude (for ex. </w:t>
      </w:r>
      <w:proofErr w:type="spellStart"/>
      <w:r w:rsidR="0096645A">
        <w:rPr>
          <w:kern w:val="24"/>
        </w:rPr>
        <w:t>Farve</w:t>
      </w:r>
      <w:proofErr w:type="spellEnd"/>
      <w:r w:rsidR="0096645A">
        <w:rPr>
          <w:kern w:val="24"/>
        </w:rPr>
        <w:t xml:space="preserve"> averaged turbulent kinetic energy)</w:t>
      </w:r>
      <w:r w:rsidR="00C85D2F">
        <w:rPr>
          <w:kern w:val="24"/>
        </w:rPr>
        <w:t xml:space="preserve"> averaged over the exit plane</w:t>
      </w:r>
      <w:r w:rsidR="006A7728">
        <w:rPr>
          <w:kern w:val="24"/>
        </w:rPr>
        <w:t xml:space="preserve"> (N nodes)</w:t>
      </w:r>
      <w:r w:rsidR="0096645A">
        <w:rPr>
          <w:kern w:val="24"/>
        </w:rPr>
        <w:t>.</w:t>
      </w:r>
      <w:r w:rsidR="007E1F61">
        <w:rPr>
          <w:kern w:val="24"/>
        </w:rPr>
        <w:t xml:space="preserve"> One can use the following equations</w:t>
      </w:r>
      <w:r w:rsidR="00686CC0">
        <w:rPr>
          <w:kern w:val="24"/>
        </w:rPr>
        <w:t xml:space="preserve"> written for compressible liquid</w:t>
      </w:r>
      <w:r w:rsidR="007E1F61">
        <w:rPr>
          <w:kern w:val="24"/>
        </w:rPr>
        <w:t>:</w:t>
      </w:r>
    </w:p>
    <w:p w:rsidR="007E1F61" w:rsidRDefault="007E1F61" w:rsidP="00374C38">
      <w:pPr>
        <w:pStyle w:val="ListParagraph"/>
        <w:ind w:left="1440"/>
        <w:rPr>
          <w:kern w:val="24"/>
        </w:rPr>
      </w:pPr>
    </w:p>
    <w:p w:rsidR="007E1F61" w:rsidRDefault="007F0118" w:rsidP="00374C38">
      <w:pPr>
        <w:pStyle w:val="ListParagraph"/>
        <w:ind w:left="1440"/>
        <w:rPr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m</m:t>
              </m:r>
            </m:e>
            <m:sub>
              <m:r>
                <w:rPr>
                  <w:rFonts w:ascii="Cambria Math" w:hAnsi="Cambria Math"/>
                  <w:kern w:val="24"/>
                </w:rPr>
                <m:t>f</m:t>
              </m:r>
            </m:sub>
          </m:sSub>
          <m:r>
            <w:rPr>
              <w:rFonts w:ascii="Cambria Math" w:hAnsi="Cambria Math"/>
              <w:kern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l,i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ρ</m:t>
              </m:r>
            </m:e>
            <m:sub>
              <m:r>
                <w:rPr>
                  <w:rFonts w:ascii="Cambria Math" w:hAnsi="Cambria Math"/>
                  <w:kern w:val="24"/>
                </w:rPr>
                <m:t>l,i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u</m:t>
              </m:r>
            </m:e>
            <m:sub>
              <m:r>
                <w:rPr>
                  <w:rFonts w:ascii="Cambria Math" w:hAnsi="Cambria Math"/>
                  <w:kern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A</m:t>
              </m:r>
            </m:e>
            <m:sub>
              <m:r>
                <w:rPr>
                  <w:rFonts w:ascii="Cambria Math" w:hAnsi="Cambria Math"/>
                  <w:kern w:val="24"/>
                </w:rPr>
                <m:t>i</m:t>
              </m:r>
            </m:sub>
          </m:sSub>
          <m:r>
            <w:rPr>
              <w:rFonts w:ascii="Cambria Math" w:hAnsi="Cambria Math"/>
              <w:kern w:val="24"/>
            </w:rPr>
            <m:t xml:space="preserve">   and      </m:t>
          </m:r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M</m:t>
              </m:r>
            </m:e>
            <m:sub>
              <m:r>
                <w:rPr>
                  <w:rFonts w:ascii="Cambria Math" w:hAnsi="Cambria Math"/>
                  <w:kern w:val="24"/>
                </w:rPr>
                <m:t>f</m:t>
              </m:r>
            </m:sub>
          </m:sSub>
          <m:r>
            <w:rPr>
              <w:rFonts w:ascii="Cambria Math" w:hAnsi="Cambria Math"/>
              <w:kern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kern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kern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eff</m:t>
                  </m:r>
                </m:sub>
              </m:sSub>
            </m:den>
          </m:f>
          <m:r>
            <w:rPr>
              <w:rFonts w:ascii="Cambria Math" w:hAnsi="Cambria Math"/>
              <w:kern w:val="24"/>
            </w:rPr>
            <m:t xml:space="preserve">  with   </m:t>
          </m:r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A</m:t>
              </m:r>
            </m:e>
            <m:sub>
              <m:r>
                <w:rPr>
                  <w:rFonts w:ascii="Cambria Math" w:hAnsi="Cambria Math"/>
                  <w:kern w:val="24"/>
                </w:rPr>
                <m:t>eff</m:t>
              </m:r>
            </m:sub>
          </m:sSub>
          <m:r>
            <w:rPr>
              <w:rFonts w:ascii="Cambria Math" w:hAnsi="Cambria Math"/>
              <w:kern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l,i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A</m:t>
              </m:r>
            </m:e>
            <m:sub>
              <m:r>
                <w:rPr>
                  <w:rFonts w:ascii="Cambria Math" w:hAnsi="Cambria Math"/>
                  <w:kern w:val="24"/>
                </w:rPr>
                <m:t>i</m:t>
              </m:r>
            </m:sub>
          </m:sSub>
        </m:oMath>
      </m:oMathPara>
    </w:p>
    <w:p w:rsidR="00B33F54" w:rsidRDefault="00B33F54" w:rsidP="00B33F54">
      <w:pPr>
        <w:pStyle w:val="ListParagraph"/>
        <w:ind w:left="1440" w:firstLine="720"/>
        <w:rPr>
          <w:kern w:val="24"/>
        </w:rPr>
      </w:pPr>
    </w:p>
    <w:p w:rsidR="00B33F54" w:rsidRDefault="007F0118" w:rsidP="00B33F54">
      <w:pPr>
        <w:pStyle w:val="ListParagraph"/>
        <w:ind w:left="1440" w:firstLine="720"/>
        <w:rPr>
          <w:kern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kern w:val="24"/>
                </w:rPr>
              </m:ctrlPr>
            </m:sSupPr>
            <m:e>
              <m:r>
                <w:rPr>
                  <w:rFonts w:ascii="Cambria Math" w:hAnsi="Cambria Math"/>
                  <w:kern w:val="24"/>
                </w:rPr>
                <m:t>u</m:t>
              </m:r>
            </m:e>
            <m:sup>
              <m:r>
                <w:rPr>
                  <w:rFonts w:ascii="Cambria Math" w:hAnsi="Cambria Math"/>
                  <w:kern w:val="24"/>
                </w:rPr>
                <m:t>'</m:t>
              </m:r>
            </m:sup>
          </m:sSup>
          <m:r>
            <w:rPr>
              <w:rFonts w:ascii="Cambria Math" w:hAnsi="Cambria Math"/>
              <w:kern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4"/>
                </w:rPr>
              </m:ctrlPr>
            </m:fPr>
            <m:num>
              <m:r>
                <w:rPr>
                  <w:rFonts w:ascii="Cambria Math" w:hAnsi="Cambria Math"/>
                  <w:kern w:val="24"/>
                </w:rPr>
                <m:t>1</m:t>
              </m:r>
            </m:num>
            <m:den>
              <m:r>
                <w:rPr>
                  <w:rFonts w:ascii="Cambria Math" w:hAnsi="Cambria Math"/>
                  <w:kern w:val="24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r>
                <w:rPr>
                  <w:rFonts w:ascii="Cambria Math" w:hAnsi="Cambria Math"/>
                  <w:kern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4"/>
                            </w:rPr>
                            <m:t>U-u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kern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kern w:val="24"/>
            </w:rPr>
            <m:t xml:space="preserve">  with U=</m:t>
          </m:r>
          <m:f>
            <m:fPr>
              <m:ctrlPr>
                <w:rPr>
                  <w:rFonts w:ascii="Cambria Math" w:hAnsi="Cambria Math"/>
                  <w:i/>
                  <w:kern w:val="24"/>
                </w:rPr>
              </m:ctrlPr>
            </m:fPr>
            <m:num>
              <m:r>
                <w:rPr>
                  <w:rFonts w:ascii="Cambria Math" w:hAnsi="Cambria Math"/>
                  <w:kern w:val="24"/>
                </w:rPr>
                <m:t>1</m:t>
              </m:r>
            </m:num>
            <m:den>
              <m:r>
                <w:rPr>
                  <w:rFonts w:ascii="Cambria Math" w:hAnsi="Cambria Math"/>
                  <w:kern w:val="24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kern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kern w:val="24"/>
                </w:rPr>
                <m:t xml:space="preserve"> and </m:t>
              </m:r>
            </m:e>
          </m:nary>
          <m:r>
            <w:rPr>
              <w:rFonts w:ascii="Cambria Math" w:hAnsi="Cambria Math"/>
              <w:kern w:val="24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kern w:val="24"/>
                </w:rPr>
                <m:t xml:space="preserve"> </m:t>
              </m:r>
            </m:e>
          </m:nary>
        </m:oMath>
      </m:oMathPara>
    </w:p>
    <w:p w:rsidR="0067224F" w:rsidRDefault="0067224F" w:rsidP="00B33F54">
      <w:pPr>
        <w:pStyle w:val="ListParagraph"/>
        <w:ind w:left="1440" w:firstLine="720"/>
        <w:rPr>
          <w:kern w:val="24"/>
        </w:rPr>
      </w:pPr>
      <m:oMathPara>
        <m:oMath>
          <m:r>
            <w:rPr>
              <w:rFonts w:ascii="Cambria Math" w:hAnsi="Cambria Math"/>
              <w:kern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kern w:val="24"/>
                </w:rPr>
              </m:ctrlPr>
            </m:fPr>
            <m:num>
              <m:r>
                <w:rPr>
                  <w:rFonts w:ascii="Cambria Math" w:hAnsi="Cambria Math"/>
                  <w:kern w:val="24"/>
                </w:rPr>
                <m:t>1</m:t>
              </m:r>
            </m:num>
            <m:den>
              <m:r>
                <w:rPr>
                  <w:rFonts w:ascii="Cambria Math" w:hAnsi="Cambria Math"/>
                  <w:kern w:val="24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4"/>
                </w:rPr>
              </m:ctrlPr>
            </m:naryPr>
            <m:sub>
              <m:r>
                <w:rPr>
                  <w:rFonts w:ascii="Cambria Math" w:hAnsi="Cambria Math"/>
                  <w:kern w:val="24"/>
                </w:rPr>
                <m:t>n=1</m:t>
              </m:r>
            </m:sub>
            <m:sup>
              <m:r>
                <w:rPr>
                  <w:rFonts w:ascii="Cambria Math" w:hAnsi="Cambria Math"/>
                  <w:kern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kern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kern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kern w:val="24"/>
                </w:rPr>
                <m:t xml:space="preserve">  </m:t>
              </m:r>
            </m:e>
          </m:nary>
        </m:oMath>
      </m:oMathPara>
    </w:p>
    <w:p w:rsidR="00B33F54" w:rsidRPr="00374C38" w:rsidRDefault="006A7728" w:rsidP="00374C38">
      <w:pPr>
        <w:pStyle w:val="ListParagraph"/>
        <w:ind w:left="1440"/>
        <w:rPr>
          <w:kern w:val="24"/>
        </w:rPr>
      </w:pPr>
      <w:r>
        <w:rPr>
          <w:kern w:val="24"/>
        </w:rPr>
        <w:t>Where</w:t>
      </w:r>
      <w:r w:rsidR="00686CC0">
        <w:rPr>
          <w:kern w:val="24"/>
        </w:rPr>
        <w:t xml:space="preserve"> </w:t>
      </w:r>
      <w:r w:rsidR="00686CC0" w:rsidRPr="00686CC0">
        <w:rPr>
          <w:rFonts w:ascii="Symbol" w:hAnsi="Symbol"/>
          <w:kern w:val="24"/>
        </w:rPr>
        <w:t></w:t>
      </w:r>
      <w:proofErr w:type="spellStart"/>
      <w:r w:rsidR="00686CC0" w:rsidRPr="00686CC0">
        <w:rPr>
          <w:rFonts w:ascii="Times New Roman" w:hAnsi="Times New Roman" w:cs="Times New Roman"/>
          <w:kern w:val="24"/>
          <w:vertAlign w:val="subscript"/>
        </w:rPr>
        <w:t>l</w:t>
      </w:r>
      <w:r w:rsidR="00686CC0">
        <w:rPr>
          <w:rFonts w:ascii="Times New Roman" w:hAnsi="Times New Roman" w:cs="Times New Roman"/>
          <w:kern w:val="24"/>
          <w:vertAlign w:val="subscript"/>
        </w:rPr>
        <w:t>,i</w:t>
      </w:r>
      <w:proofErr w:type="spellEnd"/>
      <w:r w:rsidR="00686CC0">
        <w:rPr>
          <w:kern w:val="24"/>
        </w:rPr>
        <w:t>,</w:t>
      </w:r>
      <w:r>
        <w:rPr>
          <w:kern w:val="24"/>
        </w:rPr>
        <w:t xml:space="preserve"> m</w:t>
      </w:r>
      <w:r w:rsidRPr="006A7728">
        <w:rPr>
          <w:kern w:val="24"/>
          <w:vertAlign w:val="subscript"/>
        </w:rPr>
        <w:t>i</w:t>
      </w:r>
      <w:r>
        <w:rPr>
          <w:kern w:val="24"/>
        </w:rPr>
        <w:t xml:space="preserve"> and </w:t>
      </w:r>
      <w:proofErr w:type="spellStart"/>
      <w:r>
        <w:rPr>
          <w:kern w:val="24"/>
        </w:rPr>
        <w:t>u</w:t>
      </w:r>
      <w:r w:rsidRPr="006A7728">
        <w:rPr>
          <w:kern w:val="24"/>
          <w:vertAlign w:val="subscript"/>
        </w:rPr>
        <w:t>i</w:t>
      </w:r>
      <w:proofErr w:type="spellEnd"/>
      <w:r>
        <w:rPr>
          <w:kern w:val="24"/>
        </w:rPr>
        <w:t xml:space="preserve"> are the </w:t>
      </w:r>
      <w:r w:rsidR="00686CC0">
        <w:rPr>
          <w:kern w:val="24"/>
        </w:rPr>
        <w:t>liquid volume fraction</w:t>
      </w:r>
      <w:r w:rsidR="0099286E">
        <w:rPr>
          <w:kern w:val="24"/>
        </w:rPr>
        <w:t>,</w:t>
      </w:r>
      <w:r w:rsidR="00686CC0">
        <w:rPr>
          <w:kern w:val="24"/>
        </w:rPr>
        <w:t xml:space="preserve"> </w:t>
      </w:r>
      <w:r>
        <w:rPr>
          <w:kern w:val="24"/>
        </w:rPr>
        <w:t>mass</w:t>
      </w:r>
      <w:r w:rsidR="0099286E">
        <w:rPr>
          <w:kern w:val="24"/>
        </w:rPr>
        <w:t xml:space="preserve">, and the velocity at the node </w:t>
      </w:r>
      <w:proofErr w:type="spellStart"/>
      <w:r w:rsidR="0099286E">
        <w:rPr>
          <w:kern w:val="24"/>
        </w:rPr>
        <w:t>i</w:t>
      </w:r>
      <w:proofErr w:type="spellEnd"/>
      <w:r w:rsidR="0099286E">
        <w:rPr>
          <w:kern w:val="24"/>
        </w:rPr>
        <w:t>.</w:t>
      </w:r>
    </w:p>
    <w:p w:rsidR="00B55D11" w:rsidRDefault="00B55D11" w:rsidP="00B55D11">
      <w:pPr>
        <w:pStyle w:val="Heading2"/>
      </w:pPr>
      <w:r>
        <w:t>Cut Planes at the Nozzle Hole Exit</w:t>
      </w:r>
      <w:r w:rsidR="008E67EF">
        <w:t xml:space="preserve">, </w:t>
      </w:r>
      <w:r>
        <w:t xml:space="preserve">the </w:t>
      </w:r>
      <w:proofErr w:type="spellStart"/>
      <w:r>
        <w:t>Counterbore</w:t>
      </w:r>
      <w:proofErr w:type="spellEnd"/>
      <w:r>
        <w:t xml:space="preserve"> Exit</w:t>
      </w:r>
      <w:r w:rsidR="008E67EF">
        <w:t>, and 2 mm downstream of the nozzle tip</w:t>
      </w:r>
      <w:r>
        <w:t xml:space="preserve"> showing: </w:t>
      </w:r>
    </w:p>
    <w:p w:rsidR="00B55D11" w:rsidRPr="00B55D11" w:rsidRDefault="00B55D11" w:rsidP="00B55D11">
      <w:pPr>
        <w:pStyle w:val="Heading2"/>
        <w:numPr>
          <w:ilvl w:val="2"/>
          <w:numId w:val="11"/>
        </w:numPr>
        <w:rPr>
          <w:b w:val="0"/>
        </w:rPr>
      </w:pPr>
      <w:r w:rsidRPr="00B55D11">
        <w:rPr>
          <w:b w:val="0"/>
        </w:rPr>
        <w:t>Velocity</w:t>
      </w:r>
    </w:p>
    <w:p w:rsidR="00B55D11" w:rsidRPr="00B55D11" w:rsidRDefault="00B55D11" w:rsidP="00B55D11">
      <w:pPr>
        <w:pStyle w:val="Heading2"/>
        <w:numPr>
          <w:ilvl w:val="2"/>
          <w:numId w:val="11"/>
        </w:numPr>
        <w:rPr>
          <w:b w:val="0"/>
        </w:rPr>
      </w:pPr>
      <w:r w:rsidRPr="00B55D11">
        <w:rPr>
          <w:b w:val="0"/>
        </w:rPr>
        <w:t>Density</w:t>
      </w:r>
    </w:p>
    <w:p w:rsidR="00B55D11" w:rsidRPr="00B55D11" w:rsidRDefault="00B55D11" w:rsidP="00B55D11">
      <w:pPr>
        <w:pStyle w:val="Heading2"/>
        <w:numPr>
          <w:ilvl w:val="2"/>
          <w:numId w:val="11"/>
        </w:numPr>
        <w:rPr>
          <w:b w:val="0"/>
        </w:rPr>
      </w:pPr>
      <w:r w:rsidRPr="00B55D11">
        <w:rPr>
          <w:b w:val="0"/>
        </w:rPr>
        <w:t>Temperature</w:t>
      </w:r>
    </w:p>
    <w:p w:rsidR="00B55D11" w:rsidRPr="00B55D11" w:rsidRDefault="00B55D11" w:rsidP="00B55D11">
      <w:pPr>
        <w:pStyle w:val="Heading2"/>
        <w:numPr>
          <w:ilvl w:val="2"/>
          <w:numId w:val="11"/>
        </w:numPr>
        <w:rPr>
          <w:b w:val="0"/>
        </w:rPr>
      </w:pPr>
      <w:r w:rsidRPr="00B55D11">
        <w:rPr>
          <w:b w:val="0"/>
        </w:rPr>
        <w:t>Turbulent kinetic energy</w:t>
      </w:r>
    </w:p>
    <w:p w:rsidR="008E67EF" w:rsidRPr="008E67EF" w:rsidRDefault="009C1599" w:rsidP="008E67EF">
      <w:pPr>
        <w:pStyle w:val="Heading1"/>
        <w:numPr>
          <w:ilvl w:val="2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Ideally, cut plane data should be reported at 1 </w:t>
      </w:r>
      <w:proofErr w:type="spellStart"/>
      <w:r>
        <w:rPr>
          <w:b w:val="0"/>
          <w:sz w:val="24"/>
          <w:szCs w:val="24"/>
        </w:rPr>
        <w:t>ms</w:t>
      </w:r>
      <w:proofErr w:type="spellEnd"/>
      <w:r>
        <w:rPr>
          <w:b w:val="0"/>
          <w:sz w:val="24"/>
          <w:szCs w:val="24"/>
        </w:rPr>
        <w:t xml:space="preserve"> after start-of-injection. If you only have data at an earlier instant in time, please submi</w:t>
      </w:r>
      <w:bookmarkStart w:id="0" w:name="_GoBack"/>
      <w:bookmarkEnd w:id="0"/>
      <w:r>
        <w:rPr>
          <w:b w:val="0"/>
          <w:sz w:val="24"/>
          <w:szCs w:val="24"/>
        </w:rPr>
        <w:t>t a plot of flow versus time to demonstrate that flow has stabilized.</w:t>
      </w:r>
      <w:r w:rsidDel="009C1599">
        <w:rPr>
          <w:b w:val="0"/>
          <w:sz w:val="24"/>
          <w:szCs w:val="24"/>
        </w:rPr>
        <w:t xml:space="preserve"> </w:t>
      </w:r>
      <w:r w:rsidR="008E67EF">
        <w:rPr>
          <w:b w:val="0"/>
          <w:sz w:val="24"/>
          <w:szCs w:val="24"/>
        </w:rPr>
        <w:t xml:space="preserve">Cut planes at the nozzle </w:t>
      </w:r>
      <w:proofErr w:type="gramStart"/>
      <w:r w:rsidR="008E67EF">
        <w:rPr>
          <w:b w:val="0"/>
          <w:sz w:val="24"/>
          <w:szCs w:val="24"/>
        </w:rPr>
        <w:t>hole</w:t>
      </w:r>
      <w:proofErr w:type="gramEnd"/>
      <w:r w:rsidR="008E67EF">
        <w:rPr>
          <w:b w:val="0"/>
          <w:sz w:val="24"/>
          <w:szCs w:val="24"/>
        </w:rPr>
        <w:t xml:space="preserve"> exit and </w:t>
      </w:r>
      <w:proofErr w:type="spellStart"/>
      <w:r w:rsidR="008E67EF">
        <w:rPr>
          <w:b w:val="0"/>
          <w:sz w:val="24"/>
          <w:szCs w:val="24"/>
        </w:rPr>
        <w:t>counterbore</w:t>
      </w:r>
      <w:proofErr w:type="spellEnd"/>
      <w:r w:rsidR="008E67EF">
        <w:rPr>
          <w:b w:val="0"/>
          <w:sz w:val="24"/>
          <w:szCs w:val="24"/>
        </w:rPr>
        <w:t xml:space="preserve"> exit should be made in eight distinct planes, one for each hole, and should be normal to the axis of the spray hole</w:t>
      </w:r>
      <w:r w:rsidR="00DF56C3">
        <w:rPr>
          <w:b w:val="0"/>
          <w:sz w:val="24"/>
          <w:szCs w:val="24"/>
        </w:rPr>
        <w:t>.</w:t>
      </w:r>
    </w:p>
    <w:p w:rsidR="008E67EF" w:rsidRDefault="008E67EF" w:rsidP="00B55D11">
      <w:pPr>
        <w:pStyle w:val="Heading1"/>
        <w:numPr>
          <w:ilvl w:val="2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Cut plane 2 mm downstream should be made perpendicular to the injector axis. This plane is chosen to best match available data.</w:t>
      </w:r>
    </w:p>
    <w:p w:rsidR="00B55D11" w:rsidRPr="00B55D11" w:rsidRDefault="00B55D11" w:rsidP="00B55D11">
      <w:pPr>
        <w:pStyle w:val="Heading1"/>
        <w:numPr>
          <w:ilvl w:val="2"/>
          <w:numId w:val="16"/>
        </w:numPr>
        <w:rPr>
          <w:b w:val="0"/>
          <w:sz w:val="24"/>
          <w:szCs w:val="24"/>
        </w:rPr>
      </w:pPr>
      <w:r w:rsidRPr="00B55D11">
        <w:rPr>
          <w:b w:val="0"/>
          <w:sz w:val="24"/>
          <w:szCs w:val="24"/>
        </w:rPr>
        <w:t xml:space="preserve">Need to define </w:t>
      </w:r>
      <w:r>
        <w:rPr>
          <w:b w:val="0"/>
          <w:sz w:val="24"/>
          <w:szCs w:val="24"/>
        </w:rPr>
        <w:t>view, color map, range for plots</w:t>
      </w:r>
    </w:p>
    <w:p w:rsidR="00B55D11" w:rsidRPr="00B55D11" w:rsidRDefault="00B55D11" w:rsidP="00B55D11"/>
    <w:p w:rsidR="002507A5" w:rsidRDefault="002507A5" w:rsidP="00374C38">
      <w:pPr>
        <w:pStyle w:val="Heading2"/>
      </w:pPr>
      <w:r w:rsidRPr="008D413A">
        <w:t>C</w:t>
      </w:r>
      <w:r w:rsidRPr="00374C38">
        <w:rPr>
          <w:vertAlign w:val="subscript"/>
        </w:rPr>
        <w:t>d</w:t>
      </w:r>
      <w:r w:rsidRPr="008D413A">
        <w:t xml:space="preserve">, </w:t>
      </w:r>
      <w:proofErr w:type="spellStart"/>
      <w:proofErr w:type="gramStart"/>
      <w:r w:rsidRPr="008D413A">
        <w:t>C</w:t>
      </w:r>
      <w:r w:rsidRPr="00374C38">
        <w:rPr>
          <w:vertAlign w:val="subscript"/>
        </w:rPr>
        <w:t>v</w:t>
      </w:r>
      <w:proofErr w:type="spellEnd"/>
      <w:proofErr w:type="gramEnd"/>
      <w:r w:rsidRPr="008D413A">
        <w:t xml:space="preserve">, </w:t>
      </w:r>
      <w:r w:rsidR="00374C38">
        <w:t xml:space="preserve">and </w:t>
      </w:r>
      <w:r w:rsidRPr="008D413A">
        <w:t>C</w:t>
      </w:r>
      <w:r w:rsidRPr="00374C38">
        <w:rPr>
          <w:vertAlign w:val="subscript"/>
        </w:rPr>
        <w:t>a</w:t>
      </w:r>
      <w:r w:rsidR="000B396E">
        <w:t xml:space="preserve"> </w:t>
      </w:r>
      <w:r w:rsidR="00B55D11">
        <w:t>for each of the eight holes</w:t>
      </w:r>
    </w:p>
    <w:p w:rsidR="006C0C7D" w:rsidRDefault="00374C38" w:rsidP="00374C38">
      <w:pPr>
        <w:ind w:left="1440"/>
        <w:rPr>
          <w:kern w:val="24"/>
        </w:rPr>
      </w:pPr>
      <w:r>
        <w:rPr>
          <w:kern w:val="24"/>
        </w:rPr>
        <w:t xml:space="preserve">From </w:t>
      </w:r>
      <w:proofErr w:type="spellStart"/>
      <w:r>
        <w:rPr>
          <w:kern w:val="24"/>
        </w:rPr>
        <w:t>Payri</w:t>
      </w:r>
      <w:proofErr w:type="spellEnd"/>
      <w:r>
        <w:rPr>
          <w:kern w:val="24"/>
        </w:rPr>
        <w:t>, ECN 1:</w:t>
      </w:r>
      <w:r w:rsidR="00C85D2F">
        <w:rPr>
          <w:kern w:val="24"/>
        </w:rPr>
        <w:t xml:space="preserve"> (M</w:t>
      </w:r>
      <w:r w:rsidR="00C85D2F" w:rsidRPr="00C85D2F">
        <w:rPr>
          <w:kern w:val="24"/>
          <w:vertAlign w:val="subscript"/>
        </w:rPr>
        <w:t>f</w:t>
      </w:r>
      <w:r w:rsidR="00C85D2F">
        <w:rPr>
          <w:kern w:val="24"/>
        </w:rPr>
        <w:t xml:space="preserve"> is momentum flux and m</w:t>
      </w:r>
      <w:r w:rsidR="00C85D2F" w:rsidRPr="00C85D2F">
        <w:rPr>
          <w:kern w:val="24"/>
          <w:vertAlign w:val="subscript"/>
        </w:rPr>
        <w:t>f</w:t>
      </w:r>
      <w:r w:rsidR="00C85D2F">
        <w:rPr>
          <w:kern w:val="24"/>
        </w:rPr>
        <w:t xml:space="preserve"> is the mass flux. The symbol </w:t>
      </w:r>
      <w:proofErr w:type="spellStart"/>
      <w:r w:rsidR="00C85D2F">
        <w:rPr>
          <w:kern w:val="24"/>
        </w:rPr>
        <w:t>u</w:t>
      </w:r>
      <w:r w:rsidR="00C85D2F" w:rsidRPr="00C85D2F">
        <w:rPr>
          <w:kern w:val="24"/>
          <w:vertAlign w:val="subscript"/>
        </w:rPr>
        <w:t>th</w:t>
      </w:r>
      <w:proofErr w:type="spellEnd"/>
      <w:r w:rsidR="00C85D2F">
        <w:rPr>
          <w:kern w:val="24"/>
        </w:rPr>
        <w:t xml:space="preserve"> represents the theoretical velocity predicted by the Bernoulli equation.)</w:t>
      </w:r>
    </w:p>
    <w:p w:rsidR="000B396E" w:rsidRDefault="000B396E" w:rsidP="00374C38">
      <w:pPr>
        <w:ind w:left="1440"/>
        <w:rPr>
          <w:kern w:val="24"/>
        </w:rPr>
      </w:pPr>
      <w:r>
        <w:rPr>
          <w:kern w:val="24"/>
        </w:rPr>
        <w:t xml:space="preserve">Equations (1) can used to compute </w:t>
      </w:r>
      <w:r w:rsidRPr="008D413A">
        <w:t>C</w:t>
      </w:r>
      <w:r w:rsidRPr="00374C38">
        <w:rPr>
          <w:vertAlign w:val="subscript"/>
        </w:rPr>
        <w:t>d</w:t>
      </w:r>
      <w:r w:rsidRPr="008D413A">
        <w:t xml:space="preserve">, </w:t>
      </w:r>
      <w:proofErr w:type="spellStart"/>
      <w:proofErr w:type="gramStart"/>
      <w:r w:rsidRPr="008D413A">
        <w:t>C</w:t>
      </w:r>
      <w:r w:rsidRPr="00374C38">
        <w:rPr>
          <w:vertAlign w:val="subscript"/>
        </w:rPr>
        <w:t>v</w:t>
      </w:r>
      <w:proofErr w:type="spellEnd"/>
      <w:proofErr w:type="gramEnd"/>
      <w:r w:rsidRPr="008D413A">
        <w:t xml:space="preserve">, </w:t>
      </w:r>
      <w:r>
        <w:t xml:space="preserve">and </w:t>
      </w:r>
      <w:r w:rsidRPr="008D413A">
        <w:t>C</w:t>
      </w:r>
      <w:r w:rsidRPr="00374C38">
        <w:rPr>
          <w:vertAlign w:val="subscript"/>
        </w:rPr>
        <w:t>a</w:t>
      </w:r>
      <w:r>
        <w:t xml:space="preserve">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4128"/>
      </w:tblGrid>
      <w:tr w:rsidR="00DD049A" w:rsidTr="00DD049A">
        <w:trPr>
          <w:trHeight w:val="720"/>
          <w:jc w:val="center"/>
        </w:trPr>
        <w:tc>
          <w:tcPr>
            <w:tcW w:w="4008" w:type="dxa"/>
          </w:tcPr>
          <w:p w:rsidR="00DD049A" w:rsidRDefault="00DD049A" w:rsidP="00374C38">
            <w:pPr>
              <w:rPr>
                <w:kern w:val="24"/>
              </w:rPr>
            </w:pPr>
          </w:p>
        </w:tc>
        <w:tc>
          <w:tcPr>
            <w:tcW w:w="4128" w:type="dxa"/>
          </w:tcPr>
          <w:p w:rsidR="00DD049A" w:rsidRDefault="00DD049A" w:rsidP="00374C38">
            <w:pPr>
              <w:rPr>
                <w:kern w:val="24"/>
              </w:rPr>
            </w:pPr>
          </w:p>
        </w:tc>
      </w:tr>
      <w:tr w:rsidR="00DD049A" w:rsidTr="00DD049A">
        <w:trPr>
          <w:trHeight w:val="720"/>
          <w:jc w:val="center"/>
        </w:trPr>
        <w:tc>
          <w:tcPr>
            <w:tcW w:w="4008" w:type="dxa"/>
          </w:tcPr>
          <w:p w:rsidR="00DD049A" w:rsidRDefault="007F0118" w:rsidP="00374C38">
            <w:pPr>
              <w:rPr>
                <w:kern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kern w:val="24"/>
                      </w:rPr>
                      <m:t>eff</m:t>
                    </m:r>
                  </m:sub>
                </m:sSub>
                <m:r>
                  <w:rPr>
                    <w:rFonts w:ascii="Cambria Math" w:hAnsi="Cambria Math"/>
                    <w:kern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28" w:type="dxa"/>
          </w:tcPr>
          <w:p w:rsidR="00DD049A" w:rsidRDefault="007F0118" w:rsidP="00374C38">
            <w:pPr>
              <w:rPr>
                <w:kern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kern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kern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eff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th</m:t>
                        </m:r>
                      </m:sub>
                    </m:sSub>
                  </m:den>
                </m:f>
              </m:oMath>
            </m:oMathPara>
          </w:p>
        </w:tc>
      </w:tr>
      <w:tr w:rsidR="00DD049A" w:rsidTr="00DD049A">
        <w:trPr>
          <w:trHeight w:val="720"/>
          <w:jc w:val="center"/>
        </w:trPr>
        <w:tc>
          <w:tcPr>
            <w:tcW w:w="4008" w:type="dxa"/>
          </w:tcPr>
          <w:p w:rsidR="00DD049A" w:rsidRDefault="007F0118" w:rsidP="00374C38">
            <w:pPr>
              <w:rPr>
                <w:kern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kern w:val="24"/>
                      </w:rPr>
                      <m:t>eff</m:t>
                    </m:r>
                  </m:sub>
                </m:sSub>
                <m:r>
                  <w:rPr>
                    <w:rFonts w:ascii="Cambria Math" w:hAnsi="Cambria Math"/>
                    <w:kern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kern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28" w:type="dxa"/>
          </w:tcPr>
          <w:p w:rsidR="00DD049A" w:rsidRDefault="007F0118" w:rsidP="00374C38">
            <w:pPr>
              <w:rPr>
                <w:kern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kern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kern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eff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geo</m:t>
                        </m:r>
                      </m:sub>
                    </m:sSub>
                  </m:den>
                </m:f>
              </m:oMath>
            </m:oMathPara>
          </w:p>
        </w:tc>
      </w:tr>
      <w:tr w:rsidR="00DD049A" w:rsidTr="00DD049A">
        <w:trPr>
          <w:trHeight w:val="720"/>
          <w:jc w:val="center"/>
        </w:trPr>
        <w:tc>
          <w:tcPr>
            <w:tcW w:w="4008" w:type="dxa"/>
          </w:tcPr>
          <w:p w:rsidR="00DD049A" w:rsidRDefault="00DD049A" w:rsidP="00374C38">
            <w:pPr>
              <w:rPr>
                <w:kern w:val="24"/>
              </w:rPr>
            </w:pPr>
          </w:p>
        </w:tc>
        <w:tc>
          <w:tcPr>
            <w:tcW w:w="4128" w:type="dxa"/>
          </w:tcPr>
          <w:p w:rsidR="00DD049A" w:rsidRDefault="007F0118" w:rsidP="00DD049A">
            <w:pPr>
              <w:rPr>
                <w:kern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kern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kern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geo</m:t>
                        </m:r>
                      </m:sub>
                    </m:sSub>
                    <m:r>
                      <w:rPr>
                        <w:rFonts w:ascii="Cambria Math" w:hAnsi="Cambria Math"/>
                        <w:kern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kern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4"/>
                          </w:rPr>
                          <m:t>th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6C0C7D" w:rsidRPr="00DD049A" w:rsidRDefault="006C0C7D" w:rsidP="00DD049A">
      <w:pPr>
        <w:rPr>
          <w:kern w:val="24"/>
        </w:rPr>
      </w:pPr>
    </w:p>
    <w:p w:rsidR="008D413A" w:rsidRPr="008D413A" w:rsidRDefault="00C85D2F" w:rsidP="00374C38">
      <w:pPr>
        <w:ind w:left="1440"/>
        <w:rPr>
          <w:kern w:val="24"/>
        </w:rPr>
      </w:pPr>
      <w:r>
        <w:rPr>
          <w:kern w:val="24"/>
        </w:rPr>
        <w:t>Any time that liquid density is required, u</w:t>
      </w:r>
      <w:r w:rsidR="008D413A">
        <w:rPr>
          <w:kern w:val="24"/>
        </w:rPr>
        <w:t>se the</w:t>
      </w:r>
      <w:r w:rsidR="0096645A">
        <w:rPr>
          <w:kern w:val="24"/>
        </w:rPr>
        <w:t xml:space="preserve"> liquid</w:t>
      </w:r>
      <w:r w:rsidR="008D413A">
        <w:rPr>
          <w:kern w:val="24"/>
        </w:rPr>
        <w:t xml:space="preserve"> density at the down</w:t>
      </w:r>
      <w:r w:rsidR="007214A7">
        <w:rPr>
          <w:kern w:val="24"/>
        </w:rPr>
        <w:t>stre</w:t>
      </w:r>
      <w:r w:rsidR="007F6B53">
        <w:rPr>
          <w:kern w:val="24"/>
        </w:rPr>
        <w:t xml:space="preserve">am pressure and temperature </w:t>
      </w:r>
      <w:proofErr w:type="gramStart"/>
      <w:r w:rsidR="007F6B53">
        <w:rPr>
          <w:kern w:val="24"/>
        </w:rPr>
        <w:t xml:space="preserve">=  </w:t>
      </w:r>
      <w:r w:rsidR="00B55EE8">
        <w:rPr>
          <w:kern w:val="24"/>
        </w:rPr>
        <w:t>633.35</w:t>
      </w:r>
      <w:proofErr w:type="gramEnd"/>
      <w:r w:rsidR="007214A7">
        <w:rPr>
          <w:kern w:val="24"/>
        </w:rPr>
        <w:t xml:space="preserve"> kg/</w:t>
      </w:r>
      <w:r w:rsidR="0096645A">
        <w:rPr>
          <w:kern w:val="24"/>
        </w:rPr>
        <w:t>m</w:t>
      </w:r>
      <w:r w:rsidR="0096645A" w:rsidRPr="0096645A">
        <w:rPr>
          <w:kern w:val="24"/>
          <w:vertAlign w:val="superscript"/>
        </w:rPr>
        <w:t>3</w:t>
      </w:r>
      <w:r w:rsidR="007214A7">
        <w:rPr>
          <w:kern w:val="24"/>
        </w:rPr>
        <w:t>.</w:t>
      </w:r>
      <w:r w:rsidR="008D413A">
        <w:rPr>
          <w:kern w:val="24"/>
        </w:rPr>
        <w:t xml:space="preserve">  </w:t>
      </w:r>
      <w:r w:rsidR="0096645A">
        <w:rPr>
          <w:kern w:val="24"/>
        </w:rPr>
        <w:t>The geometric cross-secti</w:t>
      </w:r>
      <w:r w:rsidR="007F6B53">
        <w:rPr>
          <w:kern w:val="24"/>
        </w:rPr>
        <w:t>onal area for th</w:t>
      </w:r>
      <w:r w:rsidR="00B55EE8">
        <w:rPr>
          <w:kern w:val="24"/>
        </w:rPr>
        <w:t>e</w:t>
      </w:r>
      <w:r w:rsidR="007F6B53">
        <w:rPr>
          <w:kern w:val="24"/>
        </w:rPr>
        <w:t xml:space="preserve"> </w:t>
      </w:r>
      <w:r w:rsidR="00B55EE8">
        <w:rPr>
          <w:kern w:val="24"/>
        </w:rPr>
        <w:t xml:space="preserve">nominal 0.170 mm </w:t>
      </w:r>
      <w:r w:rsidR="007F6B53">
        <w:rPr>
          <w:kern w:val="24"/>
        </w:rPr>
        <w:t xml:space="preserve">nozzle is = </w:t>
      </w:r>
      <w:r w:rsidR="00B55EE8">
        <w:rPr>
          <w:kern w:val="24"/>
        </w:rPr>
        <w:t>22.698</w:t>
      </w:r>
      <w:r w:rsidR="008F5511">
        <w:rPr>
          <w:kern w:val="24"/>
        </w:rPr>
        <w:t>e-9</w:t>
      </w:r>
      <w:r w:rsidR="0096645A">
        <w:rPr>
          <w:kern w:val="24"/>
        </w:rPr>
        <w:t xml:space="preserve"> m</w:t>
      </w:r>
      <w:r w:rsidR="0096645A" w:rsidRPr="0096645A">
        <w:rPr>
          <w:kern w:val="24"/>
          <w:vertAlign w:val="superscript"/>
        </w:rPr>
        <w:t>2</w:t>
      </w:r>
      <w:r w:rsidR="0096645A">
        <w:rPr>
          <w:kern w:val="24"/>
        </w:rPr>
        <w:t xml:space="preserve">.  </w:t>
      </w:r>
    </w:p>
    <w:p w:rsidR="008D413A" w:rsidRPr="008D413A" w:rsidRDefault="008D413A" w:rsidP="008D413A">
      <w:pPr>
        <w:pStyle w:val="ListParagraph"/>
        <w:rPr>
          <w:kern w:val="24"/>
        </w:rPr>
      </w:pPr>
    </w:p>
    <w:sectPr w:rsidR="008D413A" w:rsidRPr="008D413A" w:rsidSect="00A3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D4FCB0"/>
    <w:lvl w:ilvl="0">
      <w:numFmt w:val="bullet"/>
      <w:lvlText w:val="*"/>
      <w:lvlJc w:val="left"/>
    </w:lvl>
  </w:abstractNum>
  <w:abstractNum w:abstractNumId="1">
    <w:nsid w:val="002E1C9B"/>
    <w:multiLevelType w:val="multilevel"/>
    <w:tmpl w:val="2C9EF4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6A3465B"/>
    <w:multiLevelType w:val="multilevel"/>
    <w:tmpl w:val="A19ED9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ajorHAnsi" w:eastAsia="MS PGothic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0DE11BF1"/>
    <w:multiLevelType w:val="multilevel"/>
    <w:tmpl w:val="2C9EF4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CD42340"/>
    <w:multiLevelType w:val="multilevel"/>
    <w:tmpl w:val="DD4C3B32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21C2423D"/>
    <w:multiLevelType w:val="hybridMultilevel"/>
    <w:tmpl w:val="BFC45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43A1C"/>
    <w:multiLevelType w:val="multilevel"/>
    <w:tmpl w:val="A76C42CA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7">
    <w:nsid w:val="27E93E92"/>
    <w:multiLevelType w:val="hybridMultilevel"/>
    <w:tmpl w:val="9DB227DE"/>
    <w:lvl w:ilvl="0" w:tplc="4F6E9C1E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86C96"/>
    <w:multiLevelType w:val="hybridMultilevel"/>
    <w:tmpl w:val="EEF25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9608AA"/>
    <w:multiLevelType w:val="multilevel"/>
    <w:tmpl w:val="0EEE2F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upp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E0D54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F7E246B"/>
    <w:multiLevelType w:val="hybridMultilevel"/>
    <w:tmpl w:val="A37A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C2458"/>
    <w:multiLevelType w:val="hybridMultilevel"/>
    <w:tmpl w:val="82FC9F20"/>
    <w:lvl w:ilvl="0" w:tplc="A2B2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E34E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7F86"/>
    <w:multiLevelType w:val="multilevel"/>
    <w:tmpl w:val="2C9EF4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6B1D79C7"/>
    <w:multiLevelType w:val="multilevel"/>
    <w:tmpl w:val="2C9EF4F8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5">
    <w:nsid w:val="7F1B0CF6"/>
    <w:multiLevelType w:val="hybridMultilevel"/>
    <w:tmpl w:val="E6222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7"/>
    <w:rsid w:val="00006141"/>
    <w:rsid w:val="00013280"/>
    <w:rsid w:val="000726C7"/>
    <w:rsid w:val="000B396E"/>
    <w:rsid w:val="001431AC"/>
    <w:rsid w:val="0015798A"/>
    <w:rsid w:val="00170333"/>
    <w:rsid w:val="001738BF"/>
    <w:rsid w:val="0017520A"/>
    <w:rsid w:val="001A32C8"/>
    <w:rsid w:val="001E6CFA"/>
    <w:rsid w:val="002148BB"/>
    <w:rsid w:val="002507A5"/>
    <w:rsid w:val="0029686B"/>
    <w:rsid w:val="00374C38"/>
    <w:rsid w:val="003B6A92"/>
    <w:rsid w:val="0058756F"/>
    <w:rsid w:val="005D186B"/>
    <w:rsid w:val="005F218E"/>
    <w:rsid w:val="00612F63"/>
    <w:rsid w:val="0067224F"/>
    <w:rsid w:val="00686CC0"/>
    <w:rsid w:val="006A7728"/>
    <w:rsid w:val="006C0C7D"/>
    <w:rsid w:val="007112A5"/>
    <w:rsid w:val="0071412E"/>
    <w:rsid w:val="007214A7"/>
    <w:rsid w:val="00792A24"/>
    <w:rsid w:val="007E1F61"/>
    <w:rsid w:val="007F0118"/>
    <w:rsid w:val="007F0B1A"/>
    <w:rsid w:val="007F6B53"/>
    <w:rsid w:val="00840B16"/>
    <w:rsid w:val="00843270"/>
    <w:rsid w:val="008D2659"/>
    <w:rsid w:val="008D413A"/>
    <w:rsid w:val="008E67EF"/>
    <w:rsid w:val="008F2784"/>
    <w:rsid w:val="008F5511"/>
    <w:rsid w:val="009537B1"/>
    <w:rsid w:val="00962D64"/>
    <w:rsid w:val="0096645A"/>
    <w:rsid w:val="009776C6"/>
    <w:rsid w:val="0099286E"/>
    <w:rsid w:val="009C1599"/>
    <w:rsid w:val="009C24E2"/>
    <w:rsid w:val="00A071D8"/>
    <w:rsid w:val="00A3249C"/>
    <w:rsid w:val="00B33F54"/>
    <w:rsid w:val="00B55D11"/>
    <w:rsid w:val="00B55EE8"/>
    <w:rsid w:val="00B71B6E"/>
    <w:rsid w:val="00BD7537"/>
    <w:rsid w:val="00BF11C6"/>
    <w:rsid w:val="00C21C1C"/>
    <w:rsid w:val="00C27DBF"/>
    <w:rsid w:val="00C85D2F"/>
    <w:rsid w:val="00C918B0"/>
    <w:rsid w:val="00D377FE"/>
    <w:rsid w:val="00D90820"/>
    <w:rsid w:val="00DD049A"/>
    <w:rsid w:val="00DF56C3"/>
    <w:rsid w:val="00E144E2"/>
    <w:rsid w:val="00E5313D"/>
    <w:rsid w:val="00E67784"/>
    <w:rsid w:val="00EB62C0"/>
    <w:rsid w:val="00F73C86"/>
    <w:rsid w:val="00FA6DC6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377FE"/>
    <w:pPr>
      <w:numPr>
        <w:numId w:val="5"/>
      </w:numPr>
      <w:outlineLvl w:val="0"/>
    </w:pPr>
    <w:rPr>
      <w:b/>
      <w:kern w:val="24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77FE"/>
    <w:pPr>
      <w:numPr>
        <w:ilvl w:val="1"/>
        <w:numId w:val="5"/>
      </w:numPr>
      <w:outlineLvl w:val="1"/>
    </w:pPr>
    <w:rPr>
      <w:b/>
      <w:kern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7A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7A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7A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7A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7A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7A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7A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77FE"/>
    <w:rPr>
      <w:b/>
      <w:kern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7FE"/>
    <w:rPr>
      <w:b/>
      <w:kern w:val="24"/>
      <w:sz w:val="28"/>
    </w:rPr>
  </w:style>
  <w:style w:type="paragraph" w:styleId="ListParagraph">
    <w:name w:val="List Paragraph"/>
    <w:basedOn w:val="Normal"/>
    <w:uiPriority w:val="34"/>
    <w:qFormat/>
    <w:rsid w:val="002507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0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7D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C9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377FE"/>
    <w:pPr>
      <w:numPr>
        <w:numId w:val="5"/>
      </w:numPr>
      <w:outlineLvl w:val="0"/>
    </w:pPr>
    <w:rPr>
      <w:b/>
      <w:kern w:val="24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77FE"/>
    <w:pPr>
      <w:numPr>
        <w:ilvl w:val="1"/>
        <w:numId w:val="5"/>
      </w:numPr>
      <w:outlineLvl w:val="1"/>
    </w:pPr>
    <w:rPr>
      <w:b/>
      <w:kern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7A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7A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7A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7A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7A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7A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7A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77FE"/>
    <w:rPr>
      <w:b/>
      <w:kern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7FE"/>
    <w:rPr>
      <w:b/>
      <w:kern w:val="24"/>
      <w:sz w:val="28"/>
    </w:rPr>
  </w:style>
  <w:style w:type="paragraph" w:styleId="ListParagraph">
    <w:name w:val="List Paragraph"/>
    <w:basedOn w:val="Normal"/>
    <w:uiPriority w:val="34"/>
    <w:qFormat/>
    <w:rsid w:val="002507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0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7D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C9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Argonne National Laboratory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Schmidt</dc:creator>
  <cp:lastModifiedBy>cpowell</cp:lastModifiedBy>
  <cp:revision>4</cp:revision>
  <dcterms:created xsi:type="dcterms:W3CDTF">2015-07-30T19:34:00Z</dcterms:created>
  <dcterms:modified xsi:type="dcterms:W3CDTF">2015-07-30T19:35:00Z</dcterms:modified>
</cp:coreProperties>
</file>